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考核不合格平台服务商限制接入期限汇总（截至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</w:t>
      </w:r>
    </w:p>
    <w:tbl>
      <w:tblPr>
        <w:tblStyle w:val="5"/>
        <w:tblW w:w="15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622"/>
        <w:gridCol w:w="4060"/>
        <w:gridCol w:w="2666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2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平台服务商名称</w:t>
            </w:r>
          </w:p>
        </w:tc>
        <w:tc>
          <w:tcPr>
            <w:tcW w:w="40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限制接入原因</w:t>
            </w:r>
          </w:p>
        </w:tc>
        <w:tc>
          <w:tcPr>
            <w:tcW w:w="26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限制接入期限</w:t>
            </w:r>
          </w:p>
        </w:tc>
        <w:tc>
          <w:tcPr>
            <w:tcW w:w="2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深圳市易流科技股份有限公司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年度考核不合格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深圳市星脉畅行科技发展有限公司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年年度考核不合格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深圳市伊爱高新技术开发有限公司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年年度考核不合格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广州市粤峰高新技术股份有限公司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年年度考核不合格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广州市惠邦信息科技有限公司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广州市正安信息科技有限公司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深圳市慧视通科技股份有限公司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广东恒慧信息科技有限公司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联网联控平台服务商白名单（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截至2021年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日）</w:t>
      </w:r>
    </w:p>
    <w:tbl>
      <w:tblPr>
        <w:tblStyle w:val="5"/>
        <w:tblW w:w="12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145"/>
        <w:gridCol w:w="516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平台服务商名称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目前是否可正常接入“两客一危”车辆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湖北华盛北斗星车联信息技术有限公司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广州赛唯华讯信息科技有限公司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北京汇通天下物联科技有限公司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广东抱一信息科技有限公司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广州市神信海宏电子科技有限公司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深圳市甲天行科技有限公司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广东新快易通智能信息发展有限公司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深圳市国脉畅行科技股份有限公司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佛山市轩慧电子科技有限公司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东莞市奥时达信息技术有限公司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深圳市赛格导航科技股份有限公司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广州航诚信息科技有限公司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广东壹安行科技有限公司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广州吉码电子科技股份有限公司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广州亿程交通信息有限公司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  <w:t>相关说明及要求：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6"/>
          <w:szCs w:val="36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lang w:val="en-US" w:eastAsia="zh-CN"/>
        </w:rPr>
        <w:t>除以上2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lang w:val="en-US" w:eastAsia="zh-CN"/>
        </w:rPr>
        <w:t>家平台服务商以外的其他平台服务商，不得接入广州市“两客一危”车辆;如需接入的，必须在市道协公示目录后，方可接入广州市“两客一危”车辆。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6"/>
          <w:szCs w:val="36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lang w:val="en-US" w:eastAsia="zh-CN"/>
        </w:rPr>
        <w:t>以上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lang w:val="en-US" w:eastAsia="zh-CN"/>
        </w:rPr>
        <w:t>家考核不合格的平台服务商，限制接入期限内，不得接入广州市“两客一危”车辆。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CE6"/>
    <w:rsid w:val="00116D63"/>
    <w:rsid w:val="022A19F9"/>
    <w:rsid w:val="04615C9E"/>
    <w:rsid w:val="04723003"/>
    <w:rsid w:val="065E1D80"/>
    <w:rsid w:val="069416AD"/>
    <w:rsid w:val="07517ADD"/>
    <w:rsid w:val="083D07CC"/>
    <w:rsid w:val="094F526D"/>
    <w:rsid w:val="0A035D24"/>
    <w:rsid w:val="0BEB422C"/>
    <w:rsid w:val="0C9A4DCD"/>
    <w:rsid w:val="0E831E67"/>
    <w:rsid w:val="10207701"/>
    <w:rsid w:val="10B0794E"/>
    <w:rsid w:val="12F54E6C"/>
    <w:rsid w:val="12FB5366"/>
    <w:rsid w:val="137D492D"/>
    <w:rsid w:val="139752B0"/>
    <w:rsid w:val="155279AF"/>
    <w:rsid w:val="176A0D90"/>
    <w:rsid w:val="185A0930"/>
    <w:rsid w:val="19726066"/>
    <w:rsid w:val="1AAD63B5"/>
    <w:rsid w:val="1D792C36"/>
    <w:rsid w:val="1DDF77C0"/>
    <w:rsid w:val="20A27D43"/>
    <w:rsid w:val="21E069F4"/>
    <w:rsid w:val="21F7268F"/>
    <w:rsid w:val="25556994"/>
    <w:rsid w:val="25700E05"/>
    <w:rsid w:val="293C40EC"/>
    <w:rsid w:val="2DB04861"/>
    <w:rsid w:val="2E042BE0"/>
    <w:rsid w:val="2E9061B4"/>
    <w:rsid w:val="2F285483"/>
    <w:rsid w:val="2F7801C5"/>
    <w:rsid w:val="2FA62F65"/>
    <w:rsid w:val="2FCC5ED3"/>
    <w:rsid w:val="30BE23CB"/>
    <w:rsid w:val="30EE1521"/>
    <w:rsid w:val="33E763D7"/>
    <w:rsid w:val="342D7243"/>
    <w:rsid w:val="35FD7FEE"/>
    <w:rsid w:val="37581634"/>
    <w:rsid w:val="39CE009B"/>
    <w:rsid w:val="3B936F6F"/>
    <w:rsid w:val="3D2C5F7E"/>
    <w:rsid w:val="3ECA3613"/>
    <w:rsid w:val="3F1F29A2"/>
    <w:rsid w:val="422254A4"/>
    <w:rsid w:val="43D654F2"/>
    <w:rsid w:val="46A4577B"/>
    <w:rsid w:val="491B6B9C"/>
    <w:rsid w:val="4AD97FBF"/>
    <w:rsid w:val="4FF5759E"/>
    <w:rsid w:val="53074E41"/>
    <w:rsid w:val="56E816FE"/>
    <w:rsid w:val="59C83B81"/>
    <w:rsid w:val="5B440950"/>
    <w:rsid w:val="5B7813B5"/>
    <w:rsid w:val="5C8D0C3C"/>
    <w:rsid w:val="605C4205"/>
    <w:rsid w:val="6158454F"/>
    <w:rsid w:val="619D6A9A"/>
    <w:rsid w:val="625E3D19"/>
    <w:rsid w:val="62D724D5"/>
    <w:rsid w:val="63621B84"/>
    <w:rsid w:val="64CC7CC5"/>
    <w:rsid w:val="651C3ACB"/>
    <w:rsid w:val="65701A44"/>
    <w:rsid w:val="65D759DE"/>
    <w:rsid w:val="66907B16"/>
    <w:rsid w:val="66D95A6D"/>
    <w:rsid w:val="67150D37"/>
    <w:rsid w:val="69166843"/>
    <w:rsid w:val="6A4041CC"/>
    <w:rsid w:val="6F44096D"/>
    <w:rsid w:val="70141FF8"/>
    <w:rsid w:val="72001269"/>
    <w:rsid w:val="739919F3"/>
    <w:rsid w:val="749544F5"/>
    <w:rsid w:val="74AF3BD4"/>
    <w:rsid w:val="74D30F82"/>
    <w:rsid w:val="77952178"/>
    <w:rsid w:val="78CC2415"/>
    <w:rsid w:val="78CF1092"/>
    <w:rsid w:val="7B81396A"/>
    <w:rsid w:val="7C951097"/>
    <w:rsid w:val="7CEA19D3"/>
    <w:rsid w:val="7D773503"/>
    <w:rsid w:val="7E4C4C61"/>
    <w:rsid w:val="7F312844"/>
    <w:rsid w:val="7F3D75AC"/>
    <w:rsid w:val="7FC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2020-08-26T03:08:00Z</dcterms:created>
  <dc:creator>yaoj</dc:creator>
  <cp:lastModifiedBy>baocm</cp:lastModifiedBy>
  <dcterms:modified xsi:type="dcterms:W3CDTF">2021-05-24T03:40:12Z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