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83" w:rsidRDefault="00B93583" w:rsidP="00B93583"/>
    <w:p w:rsidR="00964EDD" w:rsidRDefault="00964EDD" w:rsidP="00B93583"/>
    <w:p w:rsidR="00C427F1" w:rsidRDefault="00C427F1" w:rsidP="00B93583"/>
    <w:p w:rsidR="00B93583" w:rsidRPr="00C427F1" w:rsidRDefault="00B93583" w:rsidP="00B93583">
      <w:pPr>
        <w:pStyle w:val="a3"/>
        <w:rPr>
          <w:rFonts w:ascii="黑体" w:eastAsia="黑体" w:hAnsi="黑体"/>
          <w:sz w:val="52"/>
          <w:szCs w:val="52"/>
        </w:rPr>
      </w:pPr>
      <w:r w:rsidRPr="00C427F1">
        <w:rPr>
          <w:rFonts w:ascii="黑体" w:eastAsia="黑体" w:hAnsi="黑体" w:hint="eastAsia"/>
          <w:sz w:val="52"/>
          <w:szCs w:val="52"/>
        </w:rPr>
        <w:t>广州市营运车辆安全监管平台</w:t>
      </w:r>
    </w:p>
    <w:p w:rsidR="00C427F1" w:rsidRPr="00C427F1" w:rsidRDefault="00C427F1" w:rsidP="00C427F1"/>
    <w:p w:rsidR="00C427F1" w:rsidRPr="00C427F1" w:rsidRDefault="00C427F1" w:rsidP="00C427F1">
      <w:pPr>
        <w:jc w:val="center"/>
        <w:rPr>
          <w:rFonts w:ascii="隶书" w:eastAsia="隶书" w:hAnsi="宋体"/>
          <w:b/>
          <w:sz w:val="52"/>
          <w:szCs w:val="52"/>
        </w:rPr>
      </w:pPr>
      <w:r w:rsidRPr="00C427F1">
        <w:rPr>
          <w:rFonts w:ascii="隶书" w:eastAsia="隶书" w:hAnsi="宋体" w:hint="eastAsia"/>
          <w:b/>
          <w:sz w:val="52"/>
          <w:szCs w:val="52"/>
        </w:rPr>
        <w:t>危运</w:t>
      </w:r>
      <w:r w:rsidR="004452FD" w:rsidRPr="00C427F1">
        <w:rPr>
          <w:rFonts w:ascii="隶书" w:eastAsia="隶书" w:hAnsi="宋体" w:hint="eastAsia"/>
          <w:b/>
          <w:sz w:val="52"/>
          <w:szCs w:val="52"/>
        </w:rPr>
        <w:t>车辆</w:t>
      </w:r>
      <w:r w:rsidR="00232547" w:rsidRPr="00C427F1">
        <w:rPr>
          <w:rFonts w:ascii="隶书" w:eastAsia="隶书" w:hAnsi="宋体" w:hint="eastAsia"/>
          <w:b/>
          <w:sz w:val="52"/>
          <w:szCs w:val="52"/>
        </w:rPr>
        <w:t>短期</w:t>
      </w:r>
      <w:r w:rsidR="004452FD" w:rsidRPr="00C427F1">
        <w:rPr>
          <w:rFonts w:ascii="隶书" w:eastAsia="隶书" w:hAnsi="宋体" w:hint="eastAsia"/>
          <w:b/>
          <w:sz w:val="52"/>
          <w:szCs w:val="52"/>
        </w:rPr>
        <w:t>停运</w:t>
      </w:r>
      <w:r w:rsidR="00232547" w:rsidRPr="00C427F1">
        <w:rPr>
          <w:rFonts w:ascii="隶书" w:eastAsia="隶书" w:hAnsi="宋体" w:hint="eastAsia"/>
          <w:b/>
          <w:sz w:val="52"/>
          <w:szCs w:val="52"/>
        </w:rPr>
        <w:t>报备</w:t>
      </w:r>
    </w:p>
    <w:p w:rsidR="00A508BC" w:rsidRPr="00C427F1" w:rsidRDefault="00232547" w:rsidP="00C427F1">
      <w:pPr>
        <w:jc w:val="center"/>
        <w:rPr>
          <w:rFonts w:ascii="隶书" w:eastAsia="隶书" w:hAnsi="宋体"/>
          <w:b/>
          <w:sz w:val="52"/>
          <w:szCs w:val="52"/>
        </w:rPr>
      </w:pPr>
      <w:r w:rsidRPr="00C427F1">
        <w:rPr>
          <w:rFonts w:ascii="隶书" w:eastAsia="隶书" w:hAnsi="宋体" w:hint="eastAsia"/>
          <w:b/>
          <w:sz w:val="52"/>
          <w:szCs w:val="52"/>
        </w:rPr>
        <w:t>操作</w:t>
      </w:r>
      <w:r w:rsidR="00023955" w:rsidRPr="00C427F1">
        <w:rPr>
          <w:rFonts w:ascii="隶书" w:eastAsia="隶书" w:hAnsi="宋体" w:hint="eastAsia"/>
          <w:b/>
          <w:sz w:val="52"/>
          <w:szCs w:val="52"/>
        </w:rPr>
        <w:t>指引</w:t>
      </w:r>
    </w:p>
    <w:p w:rsidR="00C427F1" w:rsidRPr="00C427F1" w:rsidRDefault="00C427F1" w:rsidP="00C427F1">
      <w:pPr>
        <w:jc w:val="center"/>
        <w:rPr>
          <w:rFonts w:ascii="宋体" w:eastAsia="宋体" w:hAnsi="宋体"/>
          <w:sz w:val="52"/>
          <w:szCs w:val="52"/>
        </w:rPr>
      </w:pPr>
    </w:p>
    <w:p w:rsidR="00C427F1" w:rsidRPr="00C427F1" w:rsidRDefault="00C427F1" w:rsidP="00C427F1">
      <w:pPr>
        <w:jc w:val="center"/>
        <w:rPr>
          <w:rFonts w:ascii="宋体" w:eastAsia="宋体" w:hAnsi="宋体"/>
          <w:sz w:val="52"/>
          <w:szCs w:val="52"/>
        </w:rPr>
      </w:pPr>
    </w:p>
    <w:p w:rsidR="00C427F1" w:rsidRPr="00C427F1" w:rsidRDefault="00C427F1" w:rsidP="00C427F1">
      <w:pPr>
        <w:jc w:val="center"/>
        <w:rPr>
          <w:rFonts w:ascii="宋体" w:eastAsia="宋体" w:hAnsi="宋体"/>
          <w:sz w:val="52"/>
          <w:szCs w:val="52"/>
        </w:rPr>
      </w:pPr>
    </w:p>
    <w:p w:rsidR="00C427F1" w:rsidRDefault="00C427F1" w:rsidP="00C427F1">
      <w:pPr>
        <w:rPr>
          <w:rFonts w:ascii="宋体" w:eastAsia="宋体" w:hAnsi="宋体"/>
          <w:sz w:val="52"/>
          <w:szCs w:val="52"/>
        </w:rPr>
      </w:pPr>
    </w:p>
    <w:p w:rsidR="00C427F1" w:rsidRPr="00C427F1" w:rsidRDefault="00C427F1" w:rsidP="00C427F1">
      <w:pPr>
        <w:rPr>
          <w:rFonts w:ascii="宋体" w:eastAsia="宋体" w:hAnsi="宋体"/>
          <w:sz w:val="52"/>
          <w:szCs w:val="52"/>
        </w:rPr>
      </w:pPr>
    </w:p>
    <w:p w:rsidR="00C427F1" w:rsidRPr="00C427F1" w:rsidRDefault="00C427F1" w:rsidP="00C427F1">
      <w:pPr>
        <w:rPr>
          <w:rFonts w:ascii="宋体" w:eastAsia="宋体" w:hAnsi="宋体"/>
          <w:sz w:val="52"/>
          <w:szCs w:val="52"/>
        </w:rPr>
      </w:pPr>
    </w:p>
    <w:p w:rsidR="00C427F1" w:rsidRPr="00C427F1" w:rsidRDefault="00C427F1" w:rsidP="00C427F1">
      <w:pPr>
        <w:jc w:val="center"/>
        <w:rPr>
          <w:rFonts w:ascii="隶书" w:eastAsia="隶书" w:hAnsi="宋体"/>
          <w:b/>
          <w:sz w:val="52"/>
          <w:szCs w:val="52"/>
        </w:rPr>
      </w:pPr>
      <w:r w:rsidRPr="00C427F1">
        <w:rPr>
          <w:rFonts w:ascii="隶书" w:eastAsia="隶书" w:hAnsi="宋体" w:hint="eastAsia"/>
          <w:b/>
          <w:sz w:val="52"/>
          <w:szCs w:val="52"/>
        </w:rPr>
        <w:t>201</w:t>
      </w:r>
      <w:r w:rsidR="00101855">
        <w:rPr>
          <w:rFonts w:ascii="隶书" w:eastAsia="隶书" w:hAnsi="宋体" w:hint="eastAsia"/>
          <w:b/>
          <w:sz w:val="52"/>
          <w:szCs w:val="52"/>
        </w:rPr>
        <w:t>9</w:t>
      </w:r>
      <w:r w:rsidRPr="00C427F1">
        <w:rPr>
          <w:rFonts w:ascii="隶书" w:eastAsia="隶书" w:hAnsi="宋体" w:hint="eastAsia"/>
          <w:b/>
          <w:sz w:val="52"/>
          <w:szCs w:val="52"/>
        </w:rPr>
        <w:t>年</w:t>
      </w:r>
      <w:r w:rsidR="00101855">
        <w:rPr>
          <w:rFonts w:ascii="隶书" w:eastAsia="隶书" w:hAnsi="宋体" w:hint="eastAsia"/>
          <w:b/>
          <w:sz w:val="52"/>
          <w:szCs w:val="52"/>
        </w:rPr>
        <w:t>1</w:t>
      </w:r>
      <w:r w:rsidRPr="00C427F1">
        <w:rPr>
          <w:rFonts w:ascii="隶书" w:eastAsia="隶书" w:hAnsi="宋体" w:hint="eastAsia"/>
          <w:b/>
          <w:sz w:val="52"/>
          <w:szCs w:val="52"/>
        </w:rPr>
        <w:t>月</w:t>
      </w:r>
    </w:p>
    <w:p w:rsidR="00C427F1" w:rsidRDefault="00C427F1" w:rsidP="00C427F1">
      <w:pPr>
        <w:rPr>
          <w:rFonts w:ascii="宋体" w:eastAsia="宋体" w:hAnsi="宋体"/>
          <w:sz w:val="40"/>
        </w:rPr>
      </w:pPr>
    </w:p>
    <w:p w:rsidR="00960327" w:rsidRDefault="00960327" w:rsidP="00960327">
      <w:pPr>
        <w:rPr>
          <w:rFonts w:ascii="宋体" w:eastAsia="宋体" w:hAnsi="宋体"/>
          <w:sz w:val="40"/>
        </w:rPr>
      </w:pPr>
    </w:p>
    <w:p w:rsidR="00960327" w:rsidRDefault="00960327" w:rsidP="00960327">
      <w:pPr>
        <w:jc w:val="center"/>
        <w:rPr>
          <w:rFonts w:ascii="黑体" w:eastAsia="黑体" w:hAnsi="黑体"/>
          <w:sz w:val="36"/>
          <w:szCs w:val="36"/>
        </w:rPr>
      </w:pPr>
    </w:p>
    <w:p w:rsidR="00960327" w:rsidRPr="00960327" w:rsidRDefault="00960327" w:rsidP="00960327">
      <w:pPr>
        <w:jc w:val="center"/>
        <w:rPr>
          <w:rFonts w:ascii="黑体" w:eastAsia="黑体" w:hAnsi="黑体"/>
          <w:sz w:val="36"/>
          <w:szCs w:val="36"/>
        </w:rPr>
      </w:pPr>
      <w:r w:rsidRPr="00960327">
        <w:rPr>
          <w:rFonts w:ascii="黑体" w:eastAsia="黑体" w:hAnsi="黑体" w:hint="eastAsia"/>
          <w:sz w:val="36"/>
          <w:szCs w:val="36"/>
        </w:rPr>
        <w:lastRenderedPageBreak/>
        <w:t>报备说明</w:t>
      </w:r>
    </w:p>
    <w:p w:rsidR="00960327" w:rsidRDefault="00960327" w:rsidP="00960327">
      <w:pPr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 w:rsidRPr="00960327">
        <w:rPr>
          <w:rFonts w:ascii="楷体_GB2312" w:eastAsia="楷体_GB2312" w:hAnsi="黑体" w:hint="eastAsia"/>
          <w:sz w:val="32"/>
          <w:szCs w:val="32"/>
        </w:rPr>
        <w:t>为进一步方便各危运企业开展动态监控，市</w:t>
      </w:r>
      <w:r w:rsidR="00F0572D">
        <w:rPr>
          <w:rFonts w:ascii="楷体_GB2312" w:eastAsia="楷体_GB2312" w:hAnsi="黑体" w:hint="eastAsia"/>
          <w:sz w:val="32"/>
          <w:szCs w:val="32"/>
        </w:rPr>
        <w:t>交管总站</w:t>
      </w:r>
      <w:r w:rsidRPr="00960327">
        <w:rPr>
          <w:rFonts w:ascii="楷体_GB2312" w:eastAsia="楷体_GB2312" w:hAnsi="黑体" w:hint="eastAsia"/>
          <w:sz w:val="32"/>
          <w:szCs w:val="32"/>
        </w:rPr>
        <w:t>在市营运车辆安全监管平台开发了危运车辆“短期停运报备”功能模块。</w:t>
      </w:r>
      <w:r w:rsidR="00F254F2" w:rsidRPr="00F254F2">
        <w:rPr>
          <w:rFonts w:ascii="楷体_GB2312" w:eastAsia="楷体_GB2312" w:hAnsi="黑体" w:hint="eastAsia"/>
          <w:sz w:val="32"/>
          <w:szCs w:val="32"/>
        </w:rPr>
        <w:t>企业危运车辆因节假日放假、无运输业务、车辆维修等原因需要关闭车辆总电源，短期停场停止运营的，可以通过“短期停运报备”模块进行报备</w:t>
      </w:r>
      <w:r w:rsidR="007C2A0C" w:rsidRPr="007C2A0C">
        <w:rPr>
          <w:rFonts w:ascii="楷体_GB2312" w:eastAsia="楷体_GB2312" w:hAnsi="黑体" w:hint="eastAsia"/>
          <w:sz w:val="32"/>
          <w:szCs w:val="32"/>
          <w:highlight w:val="yellow"/>
        </w:rPr>
        <w:t>（需要长期停运的，应当办理营运车辆</w:t>
      </w:r>
      <w:r w:rsidR="00917539">
        <w:rPr>
          <w:rFonts w:ascii="楷体_GB2312" w:eastAsia="楷体_GB2312" w:hAnsi="黑体" w:hint="eastAsia"/>
          <w:sz w:val="32"/>
          <w:szCs w:val="32"/>
          <w:highlight w:val="yellow"/>
        </w:rPr>
        <w:t>“</w:t>
      </w:r>
      <w:r w:rsidR="00917539" w:rsidRPr="007C2A0C">
        <w:rPr>
          <w:rFonts w:ascii="楷体_GB2312" w:eastAsia="楷体_GB2312" w:hAnsi="黑体" w:hint="eastAsia"/>
          <w:sz w:val="32"/>
          <w:szCs w:val="32"/>
          <w:highlight w:val="yellow"/>
        </w:rPr>
        <w:t>报停</w:t>
      </w:r>
      <w:r w:rsidR="00917539">
        <w:rPr>
          <w:rFonts w:ascii="楷体_GB2312" w:eastAsia="楷体_GB2312" w:hAnsi="黑体" w:hint="eastAsia"/>
          <w:sz w:val="32"/>
          <w:szCs w:val="32"/>
          <w:highlight w:val="yellow"/>
        </w:rPr>
        <w:t>”</w:t>
      </w:r>
      <w:r w:rsidR="007C2A0C" w:rsidRPr="007C2A0C">
        <w:rPr>
          <w:rFonts w:ascii="楷体_GB2312" w:eastAsia="楷体_GB2312" w:hAnsi="黑体" w:hint="eastAsia"/>
          <w:sz w:val="32"/>
          <w:szCs w:val="32"/>
          <w:highlight w:val="yellow"/>
        </w:rPr>
        <w:t>业务）</w:t>
      </w:r>
      <w:r w:rsidR="00F254F2" w:rsidRPr="00F254F2">
        <w:rPr>
          <w:rFonts w:ascii="楷体_GB2312" w:eastAsia="楷体_GB2312" w:hAnsi="黑体" w:hint="eastAsia"/>
          <w:sz w:val="32"/>
          <w:szCs w:val="32"/>
        </w:rPr>
        <w:t>。</w:t>
      </w:r>
    </w:p>
    <w:p w:rsidR="00BE5FA8" w:rsidRPr="00917539" w:rsidRDefault="00F254F2" w:rsidP="00917539">
      <w:pPr>
        <w:ind w:firstLineChars="200" w:firstLine="643"/>
        <w:jc w:val="left"/>
        <w:rPr>
          <w:rFonts w:ascii="楷体_GB2312" w:eastAsia="楷体_GB2312" w:hAnsi="黑体"/>
          <w:b/>
          <w:sz w:val="32"/>
          <w:szCs w:val="32"/>
        </w:rPr>
      </w:pPr>
      <w:r w:rsidRPr="00917539">
        <w:rPr>
          <w:rFonts w:ascii="楷体_GB2312" w:eastAsia="楷体_GB2312" w:hAnsi="黑体" w:hint="eastAsia"/>
          <w:b/>
          <w:sz w:val="32"/>
          <w:szCs w:val="32"/>
        </w:rPr>
        <w:t>报备成功后，报备车辆在报备期内不纳入市营运车辆安全监管平台“不在线”违规整改统计</w:t>
      </w:r>
      <w:r w:rsidR="008F2AA1">
        <w:rPr>
          <w:rFonts w:ascii="楷体_GB2312" w:eastAsia="楷体_GB2312" w:hAnsi="黑体" w:hint="eastAsia"/>
          <w:b/>
          <w:sz w:val="32"/>
          <w:szCs w:val="32"/>
        </w:rPr>
        <w:t>，但第三方监控平台仍</w:t>
      </w:r>
      <w:r w:rsidR="00917539" w:rsidRPr="00917539">
        <w:rPr>
          <w:rFonts w:ascii="楷体_GB2312" w:eastAsia="楷体_GB2312" w:hAnsi="黑体" w:hint="eastAsia"/>
          <w:b/>
          <w:sz w:val="32"/>
          <w:szCs w:val="32"/>
        </w:rPr>
        <w:t>会发送车辆</w:t>
      </w:r>
      <w:r w:rsidR="008F2AA1">
        <w:rPr>
          <w:rFonts w:ascii="楷体_GB2312" w:eastAsia="楷体_GB2312" w:hAnsi="黑体" w:hint="eastAsia"/>
          <w:b/>
          <w:sz w:val="32"/>
          <w:szCs w:val="32"/>
        </w:rPr>
        <w:t>离线</w:t>
      </w:r>
      <w:r w:rsidR="00917539" w:rsidRPr="00917539">
        <w:rPr>
          <w:rFonts w:ascii="楷体_GB2312" w:eastAsia="楷体_GB2312" w:hAnsi="黑体" w:hint="eastAsia"/>
          <w:b/>
          <w:sz w:val="32"/>
          <w:szCs w:val="32"/>
        </w:rPr>
        <w:t>短信提醒</w:t>
      </w:r>
      <w:r w:rsidRPr="00917539">
        <w:rPr>
          <w:rFonts w:ascii="楷体_GB2312" w:eastAsia="楷体_GB2312" w:hAnsi="黑体" w:hint="eastAsia"/>
          <w:b/>
          <w:sz w:val="32"/>
          <w:szCs w:val="32"/>
        </w:rPr>
        <w:t>。</w:t>
      </w:r>
    </w:p>
    <w:p w:rsidR="00F61DAE" w:rsidRPr="00C427F1" w:rsidRDefault="00F61DAE" w:rsidP="00A508BC">
      <w:pPr>
        <w:jc w:val="center"/>
        <w:rPr>
          <w:rFonts w:ascii="黑体" w:eastAsia="黑体" w:hAnsi="黑体"/>
          <w:color w:val="FF0000"/>
          <w:sz w:val="36"/>
          <w:szCs w:val="36"/>
        </w:rPr>
      </w:pPr>
      <w:r w:rsidRPr="00C427F1">
        <w:rPr>
          <w:rFonts w:ascii="黑体" w:eastAsia="黑体" w:hAnsi="黑体" w:hint="eastAsia"/>
          <w:color w:val="FF0000"/>
          <w:sz w:val="36"/>
          <w:szCs w:val="36"/>
        </w:rPr>
        <w:t>注意事项</w:t>
      </w:r>
    </w:p>
    <w:p w:rsidR="00F254F2" w:rsidRPr="00F254F2" w:rsidRDefault="00F254F2" w:rsidP="00960327">
      <w:pPr>
        <w:ind w:firstLineChars="250" w:firstLine="800"/>
        <w:jc w:val="left"/>
        <w:rPr>
          <w:rFonts w:ascii="楷体_GB2312" w:eastAsia="楷体_GB2312" w:hAnsi="黑体"/>
          <w:color w:val="FF0000"/>
          <w:sz w:val="32"/>
          <w:szCs w:val="32"/>
        </w:rPr>
      </w:pPr>
      <w:r w:rsidRPr="00F254F2">
        <w:rPr>
          <w:rFonts w:ascii="楷体_GB2312" w:eastAsia="楷体_GB2312" w:hAnsi="黑体"/>
          <w:color w:val="FF0000"/>
          <w:sz w:val="32"/>
          <w:szCs w:val="32"/>
        </w:rPr>
        <w:t>1、进行短期停运报备时必须按照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“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操作指引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”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上传填写清楚、完整并加盖公司公章的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“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短期停运报备确认表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”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（</w:t>
      </w:r>
      <w:proofErr w:type="gramStart"/>
      <w:r w:rsidRPr="00F254F2">
        <w:rPr>
          <w:rFonts w:ascii="楷体_GB2312" w:eastAsia="楷体_GB2312" w:hAnsi="黑体"/>
          <w:color w:val="FF0000"/>
          <w:sz w:val="32"/>
          <w:szCs w:val="32"/>
        </w:rPr>
        <w:t>见操作</w:t>
      </w:r>
      <w:proofErr w:type="gramEnd"/>
      <w:r w:rsidRPr="00F254F2">
        <w:rPr>
          <w:rFonts w:ascii="楷体_GB2312" w:eastAsia="楷体_GB2312" w:hAnsi="黑体"/>
          <w:color w:val="FF0000"/>
          <w:sz w:val="32"/>
          <w:szCs w:val="32"/>
        </w:rPr>
        <w:t>指引附件），</w:t>
      </w:r>
      <w:r w:rsidR="00917539">
        <w:rPr>
          <w:rFonts w:ascii="楷体_GB2312" w:eastAsia="楷体_GB2312" w:hAnsi="黑体" w:hint="eastAsia"/>
          <w:color w:val="FF0000"/>
          <w:sz w:val="32"/>
          <w:szCs w:val="32"/>
        </w:rPr>
        <w:t>有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其他相关补充说明、证明材料</w:t>
      </w:r>
      <w:r w:rsidR="00917539">
        <w:rPr>
          <w:rFonts w:ascii="楷体_GB2312" w:eastAsia="楷体_GB2312" w:hAnsi="黑体" w:hint="eastAsia"/>
          <w:color w:val="FF0000"/>
          <w:sz w:val="32"/>
          <w:szCs w:val="32"/>
        </w:rPr>
        <w:t>的也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要</w:t>
      </w:r>
      <w:proofErr w:type="gramStart"/>
      <w:r w:rsidRPr="00F254F2">
        <w:rPr>
          <w:rFonts w:ascii="楷体_GB2312" w:eastAsia="楷体_GB2312" w:hAnsi="黑体"/>
          <w:color w:val="FF0000"/>
          <w:sz w:val="32"/>
          <w:szCs w:val="32"/>
        </w:rPr>
        <w:t>一并上</w:t>
      </w:r>
      <w:proofErr w:type="gramEnd"/>
      <w:r w:rsidRPr="00F254F2">
        <w:rPr>
          <w:rFonts w:ascii="楷体_GB2312" w:eastAsia="楷体_GB2312" w:hAnsi="黑体"/>
          <w:color w:val="FF0000"/>
          <w:sz w:val="32"/>
          <w:szCs w:val="32"/>
        </w:rPr>
        <w:t>传。</w:t>
      </w:r>
    </w:p>
    <w:p w:rsidR="00F254F2" w:rsidRPr="00F254F2" w:rsidRDefault="00F254F2" w:rsidP="00F254F2">
      <w:pPr>
        <w:ind w:firstLine="555"/>
        <w:jc w:val="left"/>
        <w:rPr>
          <w:rFonts w:ascii="楷体_GB2312" w:eastAsia="楷体_GB2312" w:hAnsi="黑体"/>
          <w:color w:val="FF0000"/>
          <w:sz w:val="32"/>
          <w:szCs w:val="32"/>
        </w:rPr>
      </w:pPr>
      <w:r>
        <w:rPr>
          <w:rFonts w:ascii="楷体_GB2312" w:eastAsia="楷体_GB2312" w:hAnsi="黑体"/>
          <w:color w:val="FF0000"/>
          <w:sz w:val="32"/>
          <w:szCs w:val="32"/>
        </w:rPr>
        <w:t xml:space="preserve"> 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2、市营运车辆安全监管平台、第三方监控平台将会</w:t>
      </w:r>
      <w:r w:rsidRPr="004E7E5E">
        <w:rPr>
          <w:rFonts w:ascii="楷体_GB2312" w:eastAsia="楷体_GB2312" w:hAnsi="黑体"/>
          <w:color w:val="FF0000"/>
          <w:sz w:val="32"/>
          <w:szCs w:val="32"/>
          <w:highlight w:val="yellow"/>
        </w:rPr>
        <w:t>对报备车辆</w:t>
      </w:r>
      <w:r w:rsidR="00D66AC0" w:rsidRPr="004E7E5E">
        <w:rPr>
          <w:rFonts w:ascii="楷体_GB2312" w:eastAsia="楷体_GB2312" w:hAnsi="黑体"/>
          <w:color w:val="FF0000"/>
          <w:sz w:val="32"/>
          <w:szCs w:val="32"/>
          <w:highlight w:val="yellow"/>
        </w:rPr>
        <w:t>在报备期内</w:t>
      </w:r>
      <w:r w:rsidR="004E7E5E" w:rsidRPr="004E7E5E">
        <w:rPr>
          <w:rFonts w:ascii="楷体_GB2312" w:eastAsia="楷体_GB2312" w:hAnsi="黑体" w:hint="eastAsia"/>
          <w:color w:val="FF0000"/>
          <w:sz w:val="32"/>
          <w:szCs w:val="32"/>
          <w:highlight w:val="yellow"/>
        </w:rPr>
        <w:t>是否</w:t>
      </w:r>
      <w:r w:rsidR="004E7E5E" w:rsidRPr="004E7E5E">
        <w:rPr>
          <w:rFonts w:ascii="楷体_GB2312" w:eastAsia="楷体_GB2312" w:hAnsi="黑体"/>
          <w:color w:val="FF0000"/>
          <w:sz w:val="32"/>
          <w:szCs w:val="32"/>
          <w:highlight w:val="yellow"/>
        </w:rPr>
        <w:t>继续营运</w:t>
      </w:r>
      <w:r w:rsidR="004E7E5E" w:rsidRPr="004E7E5E">
        <w:rPr>
          <w:rFonts w:ascii="楷体_GB2312" w:eastAsia="楷体_GB2312" w:hAnsi="黑体" w:hint="eastAsia"/>
          <w:color w:val="FF0000"/>
          <w:sz w:val="32"/>
          <w:szCs w:val="32"/>
          <w:highlight w:val="yellow"/>
        </w:rPr>
        <w:t>进行监测</w:t>
      </w:r>
      <w:r w:rsidRPr="00D66AC0">
        <w:rPr>
          <w:rFonts w:ascii="楷体_GB2312" w:eastAsia="楷体_GB2312" w:hAnsi="黑体"/>
          <w:color w:val="FF0000"/>
          <w:sz w:val="32"/>
          <w:szCs w:val="32"/>
          <w:highlight w:val="yellow"/>
        </w:rPr>
        <w:t>，请各企业按实际情况如实报备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。</w:t>
      </w:r>
    </w:p>
    <w:p w:rsidR="00C427F1" w:rsidRPr="00A508BC" w:rsidRDefault="00F254F2" w:rsidP="00A33FFB">
      <w:pPr>
        <w:ind w:firstLine="555"/>
        <w:jc w:val="left"/>
        <w:rPr>
          <w:rFonts w:ascii="楷体_GB2312" w:eastAsia="楷体_GB2312" w:hAnsi="黑体"/>
          <w:color w:val="FF0000"/>
          <w:sz w:val="28"/>
          <w:szCs w:val="28"/>
        </w:rPr>
      </w:pPr>
      <w:r>
        <w:rPr>
          <w:rFonts w:ascii="楷体_GB2312" w:eastAsia="楷体_GB2312" w:hAnsi="黑体"/>
          <w:color w:val="FF0000"/>
          <w:sz w:val="32"/>
          <w:szCs w:val="32"/>
        </w:rPr>
        <w:t xml:space="preserve"> </w:t>
      </w:r>
      <w:r w:rsidRPr="00F254F2">
        <w:rPr>
          <w:rFonts w:ascii="楷体_GB2312" w:eastAsia="楷体_GB2312" w:hAnsi="黑体"/>
          <w:color w:val="FF0000"/>
          <w:sz w:val="32"/>
          <w:szCs w:val="32"/>
        </w:rPr>
        <w:t>3、车辆停运报备后，严禁采取拔线、屏蔽车辆卫星定位信号等方式继续违法违规营运，一经发现，将依法予以处理！</w:t>
      </w:r>
    </w:p>
    <w:p w:rsidR="00B93583" w:rsidRPr="00B93583" w:rsidRDefault="00B93583" w:rsidP="00B93583">
      <w:pPr>
        <w:pStyle w:val="2"/>
      </w:pPr>
      <w:r w:rsidRPr="00B93583">
        <w:rPr>
          <w:rFonts w:hint="eastAsia"/>
        </w:rPr>
        <w:lastRenderedPageBreak/>
        <w:t>1</w:t>
      </w:r>
      <w:r>
        <w:rPr>
          <w:rFonts w:hint="eastAsia"/>
        </w:rPr>
        <w:t xml:space="preserve"> </w:t>
      </w:r>
      <w:r w:rsidRPr="00B93583">
        <w:rPr>
          <w:rFonts w:hint="eastAsia"/>
        </w:rPr>
        <w:t>短期停运报备</w:t>
      </w:r>
    </w:p>
    <w:p w:rsidR="00B93583" w:rsidRDefault="00B93583" w:rsidP="00B93583">
      <w:pPr>
        <w:ind w:firstLineChars="200" w:firstLine="560"/>
        <w:rPr>
          <w:sz w:val="28"/>
        </w:rPr>
      </w:pPr>
      <w:r w:rsidRPr="00B93583">
        <w:rPr>
          <w:rFonts w:hint="eastAsia"/>
          <w:sz w:val="28"/>
        </w:rPr>
        <w:t>企业账号登录系统后选择菜单“短期停运报备管理”--“短期停运报备”</w:t>
      </w:r>
      <w:r>
        <w:rPr>
          <w:rFonts w:hint="eastAsia"/>
          <w:sz w:val="28"/>
        </w:rPr>
        <w:t>，进入短期停运报备功能界面，如下图所示：</w:t>
      </w:r>
    </w:p>
    <w:p w:rsidR="00B93583" w:rsidRDefault="00B93583" w:rsidP="00B93583">
      <w:pPr>
        <w:ind w:firstLineChars="200" w:firstLine="420"/>
        <w:rPr>
          <w:noProof/>
        </w:rPr>
      </w:pPr>
    </w:p>
    <w:p w:rsidR="00B93583" w:rsidRDefault="00B93583" w:rsidP="00B93583">
      <w:pPr>
        <w:ind w:firstLineChars="200" w:firstLine="420"/>
        <w:rPr>
          <w:sz w:val="28"/>
        </w:rPr>
      </w:pPr>
      <w:r>
        <w:rPr>
          <w:noProof/>
        </w:rPr>
        <w:drawing>
          <wp:inline distT="0" distB="0" distL="0" distR="0">
            <wp:extent cx="5274310" cy="2030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83" w:rsidRDefault="00023955" w:rsidP="00023955">
      <w:pPr>
        <w:pStyle w:val="3"/>
        <w:numPr>
          <w:ilvl w:val="1"/>
          <w:numId w:val="2"/>
        </w:numPr>
      </w:pPr>
      <w:r>
        <w:rPr>
          <w:rFonts w:hint="eastAsia"/>
        </w:rPr>
        <w:t>报备记录查询</w:t>
      </w:r>
    </w:p>
    <w:p w:rsidR="00023955" w:rsidRPr="00023955" w:rsidRDefault="00023955" w:rsidP="0002395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在页面上部选择“基本查询”可以查询报备成功的在有效期内的记录</w:t>
      </w:r>
      <w:r w:rsidRPr="00023955">
        <w:rPr>
          <w:rFonts w:hint="eastAsia"/>
          <w:sz w:val="28"/>
        </w:rPr>
        <w:t>，</w:t>
      </w:r>
      <w:r w:rsidR="00F07A15">
        <w:rPr>
          <w:rFonts w:hint="eastAsia"/>
          <w:sz w:val="28"/>
        </w:rPr>
        <w:t>功能操作</w:t>
      </w:r>
      <w:r w:rsidRPr="00023955">
        <w:rPr>
          <w:rFonts w:hint="eastAsia"/>
          <w:sz w:val="28"/>
        </w:rPr>
        <w:t>如下图所示：</w:t>
      </w:r>
    </w:p>
    <w:p w:rsidR="00023955" w:rsidRDefault="00023955" w:rsidP="00023955">
      <w:r>
        <w:rPr>
          <w:noProof/>
        </w:rPr>
        <w:drawing>
          <wp:inline distT="0" distB="0" distL="0" distR="0">
            <wp:extent cx="5274310" cy="17081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955" w:rsidRDefault="00023955" w:rsidP="0002395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在页面上部选择“历史查询”可以查询</w:t>
      </w:r>
      <w:r w:rsidR="00F07A15">
        <w:rPr>
          <w:rFonts w:hint="eastAsia"/>
          <w:sz w:val="28"/>
        </w:rPr>
        <w:t>完成和终止状态的报备记录</w:t>
      </w:r>
      <w:r w:rsidRPr="00023955">
        <w:rPr>
          <w:rFonts w:hint="eastAsia"/>
          <w:sz w:val="28"/>
        </w:rPr>
        <w:t>，</w:t>
      </w:r>
      <w:r w:rsidR="00F07A15">
        <w:rPr>
          <w:rFonts w:hint="eastAsia"/>
          <w:sz w:val="28"/>
        </w:rPr>
        <w:t>功能操作</w:t>
      </w:r>
      <w:r w:rsidRPr="00023955">
        <w:rPr>
          <w:rFonts w:hint="eastAsia"/>
          <w:sz w:val="28"/>
        </w:rPr>
        <w:t>如下图所示：</w:t>
      </w:r>
    </w:p>
    <w:p w:rsidR="00F07A15" w:rsidRDefault="00F07A15" w:rsidP="00023955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21717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15" w:rsidRDefault="00F07A15" w:rsidP="00F07A15">
      <w:pPr>
        <w:pStyle w:val="3"/>
        <w:numPr>
          <w:ilvl w:val="1"/>
          <w:numId w:val="2"/>
        </w:numPr>
      </w:pPr>
      <w:r>
        <w:rPr>
          <w:rFonts w:hint="eastAsia"/>
        </w:rPr>
        <w:t>报备记录新增</w:t>
      </w:r>
    </w:p>
    <w:p w:rsidR="00F07A15" w:rsidRDefault="00F07A15" w:rsidP="00F07A1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在查询列表的右上方，点击“报备申请”按钮，进入申请报备界面</w:t>
      </w:r>
      <w:r w:rsidRPr="00023955">
        <w:rPr>
          <w:rFonts w:hint="eastAsia"/>
          <w:sz w:val="28"/>
        </w:rPr>
        <w:t>，</w:t>
      </w:r>
      <w:r w:rsidR="00813363" w:rsidRPr="008F2AA1">
        <w:rPr>
          <w:rFonts w:hint="eastAsia"/>
          <w:color w:val="FF0000"/>
          <w:sz w:val="28"/>
        </w:rPr>
        <w:t>若点击按钮后提示申请报备受限，则说明该企业</w:t>
      </w:r>
      <w:r w:rsidR="00D30E7E" w:rsidRPr="008F2AA1">
        <w:rPr>
          <w:rFonts w:hint="eastAsia"/>
          <w:color w:val="FF0000"/>
          <w:sz w:val="28"/>
        </w:rPr>
        <w:t>报备受限</w:t>
      </w:r>
      <w:r w:rsidR="008F2AA1">
        <w:rPr>
          <w:rFonts w:hint="eastAsia"/>
          <w:sz w:val="28"/>
        </w:rPr>
        <w:t>（请联系市</w:t>
      </w:r>
      <w:proofErr w:type="gramStart"/>
      <w:r w:rsidR="008F2AA1">
        <w:rPr>
          <w:rFonts w:hint="eastAsia"/>
          <w:sz w:val="28"/>
        </w:rPr>
        <w:t>运管局货管</w:t>
      </w:r>
      <w:proofErr w:type="gramEnd"/>
      <w:r w:rsidR="008F2AA1">
        <w:rPr>
          <w:rFonts w:hint="eastAsia"/>
          <w:sz w:val="28"/>
        </w:rPr>
        <w:t>科</w:t>
      </w:r>
      <w:r w:rsidR="008F2AA1" w:rsidRPr="008F2AA1">
        <w:rPr>
          <w:sz w:val="28"/>
        </w:rPr>
        <w:t>86010917</w:t>
      </w:r>
      <w:r w:rsidR="008F2AA1">
        <w:rPr>
          <w:rFonts w:hint="eastAsia"/>
          <w:sz w:val="28"/>
        </w:rPr>
        <w:t>、</w:t>
      </w:r>
      <w:r w:rsidR="008F2AA1" w:rsidRPr="008F2AA1">
        <w:rPr>
          <w:sz w:val="28"/>
        </w:rPr>
        <w:t>86010</w:t>
      </w:r>
      <w:r w:rsidR="008F2AA1">
        <w:rPr>
          <w:rFonts w:hint="eastAsia"/>
          <w:sz w:val="28"/>
        </w:rPr>
        <w:t>060）</w:t>
      </w:r>
      <w:r w:rsidR="00813363">
        <w:rPr>
          <w:rFonts w:hint="eastAsia"/>
          <w:sz w:val="28"/>
        </w:rPr>
        <w:t>，不能进行报备申请操作，</w:t>
      </w:r>
      <w:r>
        <w:rPr>
          <w:rFonts w:hint="eastAsia"/>
          <w:sz w:val="28"/>
        </w:rPr>
        <w:t>功能操作</w:t>
      </w:r>
      <w:r w:rsidRPr="00023955">
        <w:rPr>
          <w:rFonts w:hint="eastAsia"/>
          <w:sz w:val="28"/>
        </w:rPr>
        <w:t>如下图所示：</w:t>
      </w:r>
    </w:p>
    <w:p w:rsidR="00F07A15" w:rsidRDefault="00F07A15" w:rsidP="00F07A15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207772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363" w:rsidRDefault="00F07A15" w:rsidP="00F07A1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在查询列表的右上方，点击“报备申请”按钮，进入申请报备界面</w:t>
      </w:r>
      <w:r w:rsidRPr="00023955">
        <w:rPr>
          <w:rFonts w:hint="eastAsia"/>
          <w:sz w:val="28"/>
        </w:rPr>
        <w:t>，</w:t>
      </w:r>
      <w:r w:rsidR="00813363">
        <w:rPr>
          <w:rFonts w:hint="eastAsia"/>
          <w:sz w:val="28"/>
        </w:rPr>
        <w:t>填写报备信息需要注意如下几点，否则</w:t>
      </w:r>
      <w:r w:rsidR="008B06D9">
        <w:rPr>
          <w:rFonts w:hint="eastAsia"/>
          <w:sz w:val="28"/>
        </w:rPr>
        <w:t>可能导致</w:t>
      </w:r>
      <w:r w:rsidR="00813363">
        <w:rPr>
          <w:rFonts w:hint="eastAsia"/>
          <w:sz w:val="28"/>
        </w:rPr>
        <w:t>报备不能成功：</w:t>
      </w:r>
    </w:p>
    <w:p w:rsidR="00813363" w:rsidRPr="00D30E7E" w:rsidRDefault="00813363" w:rsidP="00F07A15">
      <w:pPr>
        <w:ind w:firstLineChars="200" w:firstLine="560"/>
        <w:rPr>
          <w:color w:val="FF0000"/>
          <w:sz w:val="28"/>
        </w:rPr>
      </w:pPr>
      <w:r w:rsidRPr="00D30E7E">
        <w:rPr>
          <w:rFonts w:hint="eastAsia"/>
          <w:color w:val="FF0000"/>
          <w:sz w:val="28"/>
        </w:rPr>
        <w:t>（1）报备记录</w:t>
      </w:r>
      <w:r w:rsidRPr="00D30E7E">
        <w:rPr>
          <w:color w:val="FF0000"/>
          <w:sz w:val="28"/>
        </w:rPr>
        <w:t>需至少提前一天申请</w:t>
      </w:r>
      <w:r w:rsidRPr="00D30E7E">
        <w:rPr>
          <w:rFonts w:hint="eastAsia"/>
          <w:color w:val="FF0000"/>
          <w:sz w:val="28"/>
        </w:rPr>
        <w:t>；</w:t>
      </w:r>
    </w:p>
    <w:p w:rsidR="00813363" w:rsidRDefault="00813363" w:rsidP="00F07A1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（2）</w:t>
      </w:r>
      <w:r w:rsidRPr="00813363">
        <w:rPr>
          <w:rFonts w:hint="eastAsia"/>
          <w:sz w:val="28"/>
        </w:rPr>
        <w:t>单车单次允许的预计报备停运天数少于等于</w:t>
      </w:r>
      <w:r w:rsidRPr="00813363">
        <w:rPr>
          <w:sz w:val="28"/>
        </w:rPr>
        <w:t>15天，单车全年累计允许报备天数少于等于100天</w:t>
      </w:r>
      <w:r w:rsidR="00D66AC0" w:rsidRPr="007C2A0C">
        <w:rPr>
          <w:rFonts w:hint="eastAsia"/>
          <w:color w:val="FF0000"/>
          <w:sz w:val="28"/>
        </w:rPr>
        <w:t>（长期停运的车辆应办理车</w:t>
      </w:r>
      <w:r w:rsidR="00D66AC0" w:rsidRPr="007C2A0C">
        <w:rPr>
          <w:rFonts w:hint="eastAsia"/>
          <w:color w:val="FF0000"/>
          <w:sz w:val="28"/>
        </w:rPr>
        <w:lastRenderedPageBreak/>
        <w:t>辆报停业务）</w:t>
      </w:r>
      <w:r>
        <w:rPr>
          <w:rFonts w:hint="eastAsia"/>
          <w:sz w:val="28"/>
        </w:rPr>
        <w:t>；</w:t>
      </w:r>
    </w:p>
    <w:p w:rsidR="00813363" w:rsidRPr="00EF6394" w:rsidRDefault="00813363" w:rsidP="00F07A15">
      <w:pPr>
        <w:ind w:firstLineChars="200" w:firstLine="560"/>
        <w:rPr>
          <w:sz w:val="28"/>
        </w:rPr>
      </w:pPr>
      <w:r w:rsidRPr="00EF6394">
        <w:rPr>
          <w:rFonts w:hint="eastAsia"/>
          <w:sz w:val="28"/>
        </w:rPr>
        <w:t>（3）</w:t>
      </w:r>
      <w:r w:rsidR="006A442D" w:rsidRPr="00EF6394">
        <w:rPr>
          <w:rFonts w:hint="eastAsia"/>
          <w:sz w:val="28"/>
        </w:rPr>
        <w:t>在报备期的车辆不允许重复报备；</w:t>
      </w:r>
    </w:p>
    <w:p w:rsidR="006A442D" w:rsidRPr="00D30E7E" w:rsidRDefault="006A442D" w:rsidP="00F07A15">
      <w:pPr>
        <w:ind w:firstLineChars="200" w:firstLine="560"/>
        <w:rPr>
          <w:color w:val="FF0000"/>
          <w:sz w:val="28"/>
        </w:rPr>
      </w:pPr>
      <w:r w:rsidRPr="00D30E7E">
        <w:rPr>
          <w:rFonts w:hint="eastAsia"/>
          <w:color w:val="FF0000"/>
          <w:sz w:val="28"/>
        </w:rPr>
        <w:t>（4）</w:t>
      </w:r>
      <w:r w:rsidR="00761BB5" w:rsidRPr="00D30E7E">
        <w:rPr>
          <w:rFonts w:hint="eastAsia"/>
          <w:color w:val="FF0000"/>
          <w:sz w:val="28"/>
        </w:rPr>
        <w:t>必须上传</w:t>
      </w:r>
      <w:r w:rsidR="00AE5C3D">
        <w:rPr>
          <w:rFonts w:hint="eastAsia"/>
          <w:color w:val="FF0000"/>
          <w:sz w:val="28"/>
        </w:rPr>
        <w:t>加盖公司公章</w:t>
      </w:r>
      <w:r w:rsidR="00761BB5" w:rsidRPr="00D30E7E">
        <w:rPr>
          <w:rFonts w:hint="eastAsia"/>
          <w:color w:val="FF0000"/>
          <w:sz w:val="28"/>
        </w:rPr>
        <w:t>的短期停运报备表，</w:t>
      </w:r>
      <w:r w:rsidR="002567F6">
        <w:rPr>
          <w:rFonts w:hint="eastAsia"/>
          <w:color w:val="FF0000"/>
          <w:sz w:val="28"/>
        </w:rPr>
        <w:t>有</w:t>
      </w:r>
      <w:r w:rsidR="00761BB5" w:rsidRPr="00D30E7E">
        <w:rPr>
          <w:rFonts w:hint="eastAsia"/>
          <w:color w:val="FF0000"/>
          <w:sz w:val="28"/>
        </w:rPr>
        <w:t>其他补充说明资料</w:t>
      </w:r>
      <w:r w:rsidR="00AE5C3D">
        <w:rPr>
          <w:rFonts w:hint="eastAsia"/>
          <w:color w:val="FF0000"/>
          <w:sz w:val="28"/>
        </w:rPr>
        <w:t>也要</w:t>
      </w:r>
      <w:proofErr w:type="gramStart"/>
      <w:r w:rsidR="00AE5C3D">
        <w:rPr>
          <w:rFonts w:hint="eastAsia"/>
          <w:color w:val="FF0000"/>
          <w:sz w:val="28"/>
        </w:rPr>
        <w:t>一并</w:t>
      </w:r>
      <w:r w:rsidR="00761BB5" w:rsidRPr="00D30E7E">
        <w:rPr>
          <w:rFonts w:hint="eastAsia"/>
          <w:color w:val="FF0000"/>
          <w:sz w:val="28"/>
        </w:rPr>
        <w:t>上</w:t>
      </w:r>
      <w:proofErr w:type="gramEnd"/>
      <w:r w:rsidR="00761BB5" w:rsidRPr="00D30E7E">
        <w:rPr>
          <w:rFonts w:hint="eastAsia"/>
          <w:color w:val="FF0000"/>
          <w:sz w:val="28"/>
        </w:rPr>
        <w:t>传</w:t>
      </w:r>
      <w:r w:rsidR="00AE5C3D">
        <w:rPr>
          <w:rFonts w:hint="eastAsia"/>
          <w:color w:val="FF0000"/>
          <w:sz w:val="28"/>
        </w:rPr>
        <w:t>（如</w:t>
      </w:r>
      <w:r w:rsidR="00345274">
        <w:rPr>
          <w:rFonts w:hint="eastAsia"/>
          <w:color w:val="FF0000"/>
          <w:sz w:val="28"/>
        </w:rPr>
        <w:t>车辆</w:t>
      </w:r>
      <w:r w:rsidR="00AE5C3D">
        <w:rPr>
          <w:rFonts w:hint="eastAsia"/>
          <w:color w:val="FF0000"/>
          <w:sz w:val="28"/>
        </w:rPr>
        <w:t>维修证明</w:t>
      </w:r>
      <w:r w:rsidR="00DD5A06">
        <w:rPr>
          <w:rFonts w:hint="eastAsia"/>
          <w:color w:val="FF0000"/>
          <w:sz w:val="28"/>
        </w:rPr>
        <w:t>、车辆被扣回执等</w:t>
      </w:r>
      <w:r w:rsidR="00AE5C3D">
        <w:rPr>
          <w:rFonts w:hint="eastAsia"/>
          <w:color w:val="FF0000"/>
          <w:sz w:val="28"/>
        </w:rPr>
        <w:t>相</w:t>
      </w:r>
      <w:r w:rsidR="005A2511">
        <w:rPr>
          <w:rFonts w:hint="eastAsia"/>
          <w:color w:val="FF0000"/>
          <w:sz w:val="28"/>
        </w:rPr>
        <w:t>关</w:t>
      </w:r>
      <w:r w:rsidR="00AE5C3D">
        <w:rPr>
          <w:rFonts w:hint="eastAsia"/>
          <w:color w:val="FF0000"/>
          <w:sz w:val="28"/>
        </w:rPr>
        <w:t>证明材料）</w:t>
      </w:r>
      <w:r w:rsidR="00761BB5" w:rsidRPr="00D30E7E">
        <w:rPr>
          <w:rFonts w:hint="eastAsia"/>
          <w:color w:val="FF0000"/>
          <w:sz w:val="28"/>
        </w:rPr>
        <w:t>；</w:t>
      </w:r>
    </w:p>
    <w:p w:rsidR="00761BB5" w:rsidRPr="00813363" w:rsidRDefault="00761BB5" w:rsidP="00F07A1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5</w:t>
      </w:r>
      <w:r>
        <w:rPr>
          <w:rFonts w:hint="eastAsia"/>
          <w:sz w:val="28"/>
        </w:rPr>
        <w:t>）可报备单条记录，也可批量报备</w:t>
      </w:r>
      <w:r w:rsidR="00222BD1">
        <w:rPr>
          <w:rFonts w:hint="eastAsia"/>
          <w:sz w:val="28"/>
        </w:rPr>
        <w:t>，批量报备时只需上传一份材料</w:t>
      </w:r>
      <w:r>
        <w:rPr>
          <w:rFonts w:hint="eastAsia"/>
          <w:sz w:val="28"/>
        </w:rPr>
        <w:t>。</w:t>
      </w:r>
    </w:p>
    <w:p w:rsidR="00F07A15" w:rsidRDefault="00F07A15" w:rsidP="00F07A1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功能操作</w:t>
      </w:r>
      <w:r w:rsidRPr="00023955">
        <w:rPr>
          <w:rFonts w:hint="eastAsia"/>
          <w:sz w:val="28"/>
        </w:rPr>
        <w:t>如下图所示：</w:t>
      </w:r>
    </w:p>
    <w:p w:rsidR="00F07A15" w:rsidRDefault="00640281" w:rsidP="0004249C">
      <w:bookmarkStart w:id="0" w:name="_GoBack"/>
      <w:r>
        <w:rPr>
          <w:noProof/>
        </w:rPr>
        <w:drawing>
          <wp:inline distT="0" distB="0" distL="0" distR="0">
            <wp:extent cx="5274310" cy="3053080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EEC" w:rsidRDefault="00F02EEC" w:rsidP="00F02EEC">
      <w:pPr>
        <w:pStyle w:val="3"/>
        <w:numPr>
          <w:ilvl w:val="1"/>
          <w:numId w:val="2"/>
        </w:numPr>
      </w:pPr>
      <w:r>
        <w:rPr>
          <w:rFonts w:hint="eastAsia"/>
        </w:rPr>
        <w:t>报备记录修改</w:t>
      </w:r>
    </w:p>
    <w:p w:rsidR="00F02EEC" w:rsidRDefault="00DD5A06" w:rsidP="00F02EE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原则上不能</w:t>
      </w:r>
      <w:r w:rsidR="00F02EEC">
        <w:rPr>
          <w:rFonts w:hint="eastAsia"/>
          <w:sz w:val="28"/>
        </w:rPr>
        <w:t>修改已成功提交的车辆报备记录</w:t>
      </w:r>
      <w:r w:rsidR="00D30E7E">
        <w:rPr>
          <w:rFonts w:hint="eastAsia"/>
          <w:sz w:val="28"/>
        </w:rPr>
        <w:t>，</w:t>
      </w:r>
      <w:r w:rsidR="00423512" w:rsidRPr="00423512">
        <w:rPr>
          <w:rFonts w:hint="eastAsia"/>
          <w:color w:val="FF0000"/>
          <w:sz w:val="28"/>
        </w:rPr>
        <w:t>确有</w:t>
      </w:r>
      <w:r w:rsidR="00F02EEC" w:rsidRPr="00423512">
        <w:rPr>
          <w:rFonts w:hint="eastAsia"/>
          <w:color w:val="FF0000"/>
          <w:sz w:val="28"/>
        </w:rPr>
        <w:t>需要</w:t>
      </w:r>
      <w:r w:rsidR="00423512" w:rsidRPr="00423512">
        <w:rPr>
          <w:rFonts w:hint="eastAsia"/>
          <w:color w:val="FF0000"/>
          <w:sz w:val="28"/>
        </w:rPr>
        <w:t>的请</w:t>
      </w:r>
      <w:r w:rsidR="00F02EEC" w:rsidRPr="00423512">
        <w:rPr>
          <w:rFonts w:hint="eastAsia"/>
          <w:color w:val="FF0000"/>
          <w:sz w:val="28"/>
        </w:rPr>
        <w:t>向</w:t>
      </w:r>
      <w:r w:rsidRPr="00423512">
        <w:rPr>
          <w:rFonts w:hint="eastAsia"/>
          <w:color w:val="FF0000"/>
          <w:sz w:val="28"/>
        </w:rPr>
        <w:t>市</w:t>
      </w:r>
      <w:r w:rsidR="00423512" w:rsidRPr="00423512">
        <w:rPr>
          <w:rFonts w:hint="eastAsia"/>
          <w:color w:val="FF0000"/>
          <w:sz w:val="28"/>
        </w:rPr>
        <w:t>交管总站</w:t>
      </w:r>
      <w:r w:rsidR="00F02EEC" w:rsidRPr="00423512">
        <w:rPr>
          <w:rFonts w:hint="eastAsia"/>
          <w:color w:val="FF0000"/>
          <w:sz w:val="28"/>
        </w:rPr>
        <w:t>货管科提出申请进行修改</w:t>
      </w:r>
      <w:r w:rsidRPr="00423512">
        <w:rPr>
          <w:rFonts w:hint="eastAsia"/>
          <w:color w:val="FF0000"/>
          <w:sz w:val="28"/>
        </w:rPr>
        <w:t>，需同时</w:t>
      </w:r>
      <w:r w:rsidR="00F02EEC" w:rsidRPr="00423512">
        <w:rPr>
          <w:rFonts w:hint="eastAsia"/>
          <w:color w:val="FF0000"/>
          <w:sz w:val="28"/>
        </w:rPr>
        <w:t>提供相应的修改</w:t>
      </w:r>
      <w:r w:rsidR="00DF3385" w:rsidRPr="00423512">
        <w:rPr>
          <w:rFonts w:hint="eastAsia"/>
          <w:color w:val="FF0000"/>
          <w:sz w:val="28"/>
        </w:rPr>
        <w:t>说明</w:t>
      </w:r>
      <w:r w:rsidR="00F02EEC" w:rsidRPr="00423512">
        <w:rPr>
          <w:rFonts w:hint="eastAsia"/>
          <w:color w:val="FF0000"/>
          <w:sz w:val="28"/>
        </w:rPr>
        <w:t>资料</w:t>
      </w:r>
      <w:r w:rsidR="00F02EEC">
        <w:rPr>
          <w:rFonts w:hint="eastAsia"/>
          <w:sz w:val="28"/>
        </w:rPr>
        <w:t>，修改</w:t>
      </w:r>
      <w:r w:rsidR="003D7068">
        <w:rPr>
          <w:rFonts w:hint="eastAsia"/>
          <w:sz w:val="28"/>
        </w:rPr>
        <w:t>需要注意</w:t>
      </w:r>
      <w:r w:rsidR="00F02EEC">
        <w:rPr>
          <w:rFonts w:hint="eastAsia"/>
          <w:sz w:val="28"/>
        </w:rPr>
        <w:t>以下</w:t>
      </w:r>
      <w:r w:rsidR="003D7068">
        <w:rPr>
          <w:rFonts w:hint="eastAsia"/>
          <w:sz w:val="28"/>
        </w:rPr>
        <w:t>情况</w:t>
      </w:r>
      <w:r w:rsidR="00F02EEC">
        <w:rPr>
          <w:rFonts w:hint="eastAsia"/>
          <w:sz w:val="28"/>
        </w:rPr>
        <w:t>：</w:t>
      </w:r>
    </w:p>
    <w:p w:rsidR="00F02EEC" w:rsidRDefault="00F02EEC" w:rsidP="00F02EE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（1）如报备记录还未开始生效，即还没有到报备的开始时间，</w:t>
      </w:r>
      <w:r>
        <w:rPr>
          <w:rFonts w:hint="eastAsia"/>
          <w:sz w:val="28"/>
        </w:rPr>
        <w:lastRenderedPageBreak/>
        <w:t>则可以申请修改报备的开始时间和结束时间；</w:t>
      </w:r>
    </w:p>
    <w:p w:rsidR="00F02EEC" w:rsidRDefault="00F02EEC" w:rsidP="00F02EE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（2）若报备记录已生效但还未结束，即报备开始时间已经过了，但是还没有到报备结束时间，则可以申请修改报备的结束时间</w:t>
      </w:r>
      <w:r w:rsidR="00437138">
        <w:rPr>
          <w:rFonts w:hint="eastAsia"/>
          <w:sz w:val="28"/>
        </w:rPr>
        <w:t>，且修改的结束时间只能小于原</w:t>
      </w:r>
      <w:r w:rsidR="002E2D32">
        <w:rPr>
          <w:rFonts w:hint="eastAsia"/>
          <w:sz w:val="28"/>
        </w:rPr>
        <w:t>来的</w:t>
      </w:r>
      <w:r w:rsidR="00437138">
        <w:rPr>
          <w:rFonts w:hint="eastAsia"/>
          <w:sz w:val="28"/>
        </w:rPr>
        <w:t>结束时间</w:t>
      </w:r>
      <w:r w:rsidR="003D7068">
        <w:rPr>
          <w:rFonts w:hint="eastAsia"/>
          <w:sz w:val="28"/>
        </w:rPr>
        <w:t>；</w:t>
      </w:r>
    </w:p>
    <w:p w:rsidR="003D7068" w:rsidRPr="00376F8C" w:rsidRDefault="003D7068" w:rsidP="00F02EEC">
      <w:pPr>
        <w:ind w:firstLineChars="200" w:firstLine="560"/>
        <w:rPr>
          <w:color w:val="FF0000"/>
          <w:sz w:val="28"/>
        </w:rPr>
      </w:pPr>
      <w:r w:rsidRPr="00376F8C">
        <w:rPr>
          <w:rFonts w:hint="eastAsia"/>
          <w:color w:val="FF0000"/>
          <w:sz w:val="28"/>
        </w:rPr>
        <w:t>（3）每条报备记录只</w:t>
      </w:r>
      <w:r w:rsidR="00423512" w:rsidRPr="00376F8C">
        <w:rPr>
          <w:rFonts w:hint="eastAsia"/>
          <w:color w:val="FF0000"/>
          <w:sz w:val="28"/>
        </w:rPr>
        <w:t>能</w:t>
      </w:r>
      <w:r w:rsidRPr="00376F8C">
        <w:rPr>
          <w:rFonts w:hint="eastAsia"/>
          <w:color w:val="FF0000"/>
          <w:sz w:val="28"/>
        </w:rPr>
        <w:t>修改一次。</w:t>
      </w:r>
    </w:p>
    <w:p w:rsidR="00F02EEC" w:rsidRDefault="00F02EEC" w:rsidP="00F02EE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修改成功后，企业可以在报备记录中</w:t>
      </w:r>
      <w:r w:rsidR="00650C9C">
        <w:rPr>
          <w:rFonts w:hint="eastAsia"/>
          <w:sz w:val="28"/>
        </w:rPr>
        <w:t>点击“基本查询”</w:t>
      </w:r>
      <w:r>
        <w:rPr>
          <w:rFonts w:hint="eastAsia"/>
          <w:sz w:val="28"/>
        </w:rPr>
        <w:t>查看该车的修改结果，如下图所示：</w:t>
      </w:r>
    </w:p>
    <w:p w:rsidR="00F02EEC" w:rsidRPr="00F02EEC" w:rsidRDefault="00F02EEC" w:rsidP="00F02EEC">
      <w:pPr>
        <w:ind w:firstLineChars="200" w:firstLine="420"/>
        <w:rPr>
          <w:sz w:val="28"/>
        </w:rPr>
      </w:pPr>
      <w:r>
        <w:rPr>
          <w:noProof/>
        </w:rPr>
        <w:drawing>
          <wp:inline distT="0" distB="0" distL="0" distR="0">
            <wp:extent cx="5274310" cy="2076450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EC" w:rsidRDefault="00F02EEC" w:rsidP="00F02EEC">
      <w:pPr>
        <w:pStyle w:val="3"/>
        <w:numPr>
          <w:ilvl w:val="1"/>
          <w:numId w:val="2"/>
        </w:numPr>
      </w:pPr>
      <w:r>
        <w:rPr>
          <w:rFonts w:hint="eastAsia"/>
        </w:rPr>
        <w:t>报备记录</w:t>
      </w:r>
      <w:r w:rsidR="006A442D">
        <w:rPr>
          <w:rFonts w:hint="eastAsia"/>
        </w:rPr>
        <w:t>终止</w:t>
      </w:r>
    </w:p>
    <w:p w:rsidR="0004249C" w:rsidRDefault="006A442D" w:rsidP="006A442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管理部门可以</w:t>
      </w:r>
      <w:r w:rsidR="00D30E7E">
        <w:rPr>
          <w:rFonts w:hint="eastAsia"/>
          <w:sz w:val="28"/>
        </w:rPr>
        <w:t>根据需要</w:t>
      </w:r>
      <w:r>
        <w:rPr>
          <w:rFonts w:hint="eastAsia"/>
          <w:sz w:val="28"/>
        </w:rPr>
        <w:t>提前终止车辆报备，企业可以在报备记录中点击“历史查询”</w:t>
      </w:r>
      <w:r w:rsidR="00035678">
        <w:rPr>
          <w:rFonts w:hint="eastAsia"/>
          <w:sz w:val="28"/>
        </w:rPr>
        <w:t>，</w:t>
      </w:r>
      <w:r>
        <w:rPr>
          <w:rFonts w:hint="eastAsia"/>
          <w:sz w:val="28"/>
        </w:rPr>
        <w:t>查看该车的报备记录终止原因，如下图所示：</w:t>
      </w:r>
    </w:p>
    <w:p w:rsidR="006A442D" w:rsidRDefault="00A801AB" w:rsidP="006A442D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213296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F2" w:rsidRPr="00824F2C" w:rsidRDefault="00F254F2" w:rsidP="006544ED">
      <w:pPr>
        <w:rPr>
          <w:rFonts w:ascii="黑体" w:eastAsia="黑体" w:hAnsi="黑体"/>
          <w:sz w:val="32"/>
          <w:szCs w:val="32"/>
        </w:rPr>
      </w:pPr>
      <w:r w:rsidRPr="00824F2C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254F2" w:rsidRPr="00E178DD" w:rsidRDefault="00F254F2" w:rsidP="00F254F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E178DD">
        <w:rPr>
          <w:rFonts w:ascii="方正小标宋简体" w:eastAsia="方正小标宋简体" w:hint="eastAsia"/>
          <w:b/>
          <w:sz w:val="44"/>
          <w:szCs w:val="44"/>
        </w:rPr>
        <w:t>短期停运报备确认表</w:t>
      </w:r>
    </w:p>
    <w:p w:rsidR="00F254F2" w:rsidRPr="00824F2C" w:rsidRDefault="00F254F2" w:rsidP="00F254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4F2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 w:rsidRPr="00824F2C">
        <w:rPr>
          <w:rFonts w:ascii="仿宋_GB2312" w:eastAsia="仿宋_GB2312" w:hint="eastAsia"/>
          <w:sz w:val="32"/>
          <w:szCs w:val="32"/>
          <w:u w:val="single"/>
        </w:rPr>
        <w:t xml:space="preserve">公司名称）  </w:t>
      </w:r>
      <w:r w:rsidRPr="00824F2C">
        <w:rPr>
          <w:rFonts w:ascii="仿宋_GB2312" w:eastAsia="仿宋_GB2312" w:hint="eastAsia"/>
          <w:sz w:val="32"/>
          <w:szCs w:val="32"/>
        </w:rPr>
        <w:t xml:space="preserve"> 申请对以下危险货物运输专用车辆进行短期停运报备（见“短期停运报备车辆清单”）。</w:t>
      </w:r>
    </w:p>
    <w:p w:rsidR="00F254F2" w:rsidRPr="00824F2C" w:rsidRDefault="00F254F2" w:rsidP="00F254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4F2C">
        <w:rPr>
          <w:rFonts w:ascii="仿宋_GB2312" w:eastAsia="仿宋_GB2312" w:hint="eastAsia"/>
          <w:sz w:val="32"/>
          <w:szCs w:val="32"/>
        </w:rPr>
        <w:t>我司承诺自觉遵守《道路运输车辆动态监督管理办法》等法律法规，报备车辆在报备期内严格按要求停场停运（不参与营运），否则承担由此引起的一切法律责任。</w:t>
      </w:r>
    </w:p>
    <w:p w:rsidR="00F254F2" w:rsidRPr="00824F2C" w:rsidRDefault="00F254F2" w:rsidP="00F254F2">
      <w:pPr>
        <w:jc w:val="center"/>
        <w:rPr>
          <w:rFonts w:ascii="黑体" w:eastAsia="黑体" w:hAnsi="黑体"/>
          <w:sz w:val="32"/>
          <w:szCs w:val="32"/>
        </w:rPr>
      </w:pPr>
      <w:r w:rsidRPr="00824F2C">
        <w:rPr>
          <w:rFonts w:ascii="黑体" w:eastAsia="黑体" w:hAnsi="黑体" w:hint="eastAsia"/>
          <w:sz w:val="32"/>
          <w:szCs w:val="32"/>
        </w:rPr>
        <w:t>短期停运报备车辆清单</w:t>
      </w:r>
    </w:p>
    <w:p w:rsidR="00F254F2" w:rsidRPr="00824F2C" w:rsidRDefault="00F254F2" w:rsidP="00F254F2">
      <w:pPr>
        <w:jc w:val="center"/>
        <w:rPr>
          <w:rFonts w:ascii="楷体_GB2312" w:eastAsia="楷体_GB2312" w:hAnsi="黑体"/>
          <w:b/>
          <w:color w:val="FF0000"/>
          <w:sz w:val="28"/>
          <w:szCs w:val="28"/>
        </w:rPr>
      </w:pPr>
      <w:r w:rsidRPr="00824F2C">
        <w:rPr>
          <w:rFonts w:ascii="楷体_GB2312" w:eastAsia="楷体_GB2312" w:hAnsi="黑体" w:hint="eastAsia"/>
          <w:b/>
          <w:color w:val="FF0000"/>
          <w:sz w:val="28"/>
          <w:szCs w:val="28"/>
        </w:rPr>
        <w:t>（系统会对报备车辆进行“离线位移”监测，请按实际需求谨慎报备）</w:t>
      </w:r>
    </w:p>
    <w:tbl>
      <w:tblPr>
        <w:tblStyle w:val="a7"/>
        <w:tblW w:w="10213" w:type="dxa"/>
        <w:jc w:val="center"/>
        <w:tblInd w:w="-1260" w:type="dxa"/>
        <w:tblLook w:val="04A0"/>
      </w:tblPr>
      <w:tblGrid>
        <w:gridCol w:w="812"/>
        <w:gridCol w:w="1702"/>
        <w:gridCol w:w="1701"/>
        <w:gridCol w:w="1559"/>
        <w:gridCol w:w="4439"/>
      </w:tblGrid>
      <w:tr w:rsidR="00F254F2" w:rsidRPr="00824F2C" w:rsidTr="003D6BD7">
        <w:trPr>
          <w:jc w:val="center"/>
        </w:trPr>
        <w:tc>
          <w:tcPr>
            <w:tcW w:w="812" w:type="dxa"/>
            <w:vAlign w:val="center"/>
          </w:tcPr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车牌号码</w:t>
            </w:r>
          </w:p>
        </w:tc>
        <w:tc>
          <w:tcPr>
            <w:tcW w:w="1701" w:type="dxa"/>
            <w:vAlign w:val="center"/>
          </w:tcPr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停运报备</w:t>
            </w:r>
          </w:p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起始日期</w:t>
            </w:r>
          </w:p>
        </w:tc>
        <w:tc>
          <w:tcPr>
            <w:tcW w:w="1559" w:type="dxa"/>
            <w:vAlign w:val="center"/>
          </w:tcPr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停运报备</w:t>
            </w:r>
          </w:p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终止日期</w:t>
            </w:r>
          </w:p>
        </w:tc>
        <w:tc>
          <w:tcPr>
            <w:tcW w:w="4439" w:type="dxa"/>
            <w:vAlign w:val="center"/>
          </w:tcPr>
          <w:p w:rsidR="00F254F2" w:rsidRPr="00824F2C" w:rsidRDefault="00F254F2" w:rsidP="003D6B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4F2C">
              <w:rPr>
                <w:rFonts w:ascii="黑体" w:eastAsia="黑体" w:hAnsi="黑体" w:hint="eastAsia"/>
                <w:b/>
                <w:sz w:val="24"/>
                <w:szCs w:val="24"/>
              </w:rPr>
              <w:t>报备原因</w:t>
            </w: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81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9" w:type="dxa"/>
          </w:tcPr>
          <w:p w:rsidR="00F254F2" w:rsidRPr="00824F2C" w:rsidRDefault="00F254F2" w:rsidP="003D6B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4F2" w:rsidRPr="00824F2C" w:rsidTr="003D6BD7">
        <w:trPr>
          <w:jc w:val="center"/>
        </w:trPr>
        <w:tc>
          <w:tcPr>
            <w:tcW w:w="10213" w:type="dxa"/>
            <w:gridSpan w:val="5"/>
          </w:tcPr>
          <w:p w:rsidR="00F254F2" w:rsidRPr="00824F2C" w:rsidRDefault="00F254F2" w:rsidP="003D6BD7">
            <w:pPr>
              <w:tabs>
                <w:tab w:val="left" w:pos="2370"/>
              </w:tabs>
              <w:rPr>
                <w:rFonts w:ascii="仿宋_GB2312" w:eastAsia="仿宋_GB2312"/>
                <w:sz w:val="32"/>
                <w:szCs w:val="32"/>
              </w:rPr>
            </w:pPr>
            <w:r w:rsidRPr="00824F2C">
              <w:rPr>
                <w:rFonts w:ascii="仿宋_GB2312" w:eastAsia="仿宋_GB2312" w:hint="eastAsia"/>
                <w:sz w:val="32"/>
                <w:szCs w:val="32"/>
              </w:rPr>
              <w:tab/>
              <w:t>表格不够，可自行按此格式另附表</w:t>
            </w:r>
          </w:p>
        </w:tc>
      </w:tr>
    </w:tbl>
    <w:p w:rsidR="00F254F2" w:rsidRPr="00824F2C" w:rsidRDefault="00F254F2" w:rsidP="00F254F2">
      <w:pPr>
        <w:tabs>
          <w:tab w:val="left" w:pos="2370"/>
        </w:tabs>
        <w:rPr>
          <w:rFonts w:ascii="仿宋_GB2312" w:eastAsia="仿宋_GB2312" w:hAnsi="Calibri" w:cs="Times New Roman"/>
          <w:kern w:val="0"/>
          <w:sz w:val="32"/>
          <w:szCs w:val="32"/>
        </w:rPr>
      </w:pPr>
      <w:r w:rsidRPr="00824F2C">
        <w:rPr>
          <w:rFonts w:ascii="仿宋_GB2312" w:eastAsia="仿宋_GB2312" w:hAnsi="Calibri" w:cs="Times New Roman" w:hint="eastAsia"/>
          <w:kern w:val="0"/>
          <w:sz w:val="32"/>
          <w:szCs w:val="32"/>
        </w:rPr>
        <w:t>报备人：          联系电话：         申请报备日期：</w:t>
      </w:r>
    </w:p>
    <w:p w:rsidR="00F254F2" w:rsidRPr="00824F2C" w:rsidRDefault="00F254F2" w:rsidP="00F254F2">
      <w:pPr>
        <w:tabs>
          <w:tab w:val="left" w:pos="2370"/>
        </w:tabs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F254F2" w:rsidRPr="00F254F2" w:rsidRDefault="00F254F2" w:rsidP="00F254F2">
      <w:pPr>
        <w:tabs>
          <w:tab w:val="left" w:pos="2370"/>
        </w:tabs>
        <w:rPr>
          <w:rFonts w:ascii="仿宋_GB2312" w:eastAsia="仿宋_GB2312" w:hAnsi="Calibri" w:cs="Times New Roman"/>
          <w:kern w:val="0"/>
          <w:sz w:val="32"/>
          <w:szCs w:val="32"/>
        </w:rPr>
      </w:pPr>
      <w:r w:rsidRPr="00824F2C"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                              XXXXXX公司（盖章）</w:t>
      </w:r>
    </w:p>
    <w:sectPr w:rsidR="00F254F2" w:rsidRPr="00F254F2" w:rsidSect="00B8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9D" w:rsidRDefault="00EA639D" w:rsidP="00AC16CE">
      <w:r>
        <w:separator/>
      </w:r>
    </w:p>
  </w:endnote>
  <w:endnote w:type="continuationSeparator" w:id="0">
    <w:p w:rsidR="00EA639D" w:rsidRDefault="00EA639D" w:rsidP="00AC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9D" w:rsidRDefault="00EA639D" w:rsidP="00AC16CE">
      <w:r>
        <w:separator/>
      </w:r>
    </w:p>
  </w:footnote>
  <w:footnote w:type="continuationSeparator" w:id="0">
    <w:p w:rsidR="00EA639D" w:rsidRDefault="00EA639D" w:rsidP="00AC1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36567"/>
    <w:multiLevelType w:val="hybridMultilevel"/>
    <w:tmpl w:val="55B22400"/>
    <w:lvl w:ilvl="0" w:tplc="F7541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1D26D8"/>
    <w:multiLevelType w:val="multilevel"/>
    <w:tmpl w:val="B89020E2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7A3"/>
    <w:rsid w:val="00023955"/>
    <w:rsid w:val="00035678"/>
    <w:rsid w:val="0004249C"/>
    <w:rsid w:val="000A1E74"/>
    <w:rsid w:val="000B7490"/>
    <w:rsid w:val="00101855"/>
    <w:rsid w:val="0014533D"/>
    <w:rsid w:val="00146CA4"/>
    <w:rsid w:val="00175BF4"/>
    <w:rsid w:val="001F7BA0"/>
    <w:rsid w:val="00222BD1"/>
    <w:rsid w:val="00232547"/>
    <w:rsid w:val="002567F6"/>
    <w:rsid w:val="00286596"/>
    <w:rsid w:val="00296631"/>
    <w:rsid w:val="002E2D32"/>
    <w:rsid w:val="0032712F"/>
    <w:rsid w:val="00345274"/>
    <w:rsid w:val="00365CCF"/>
    <w:rsid w:val="00374FF0"/>
    <w:rsid w:val="00376F8C"/>
    <w:rsid w:val="00386F31"/>
    <w:rsid w:val="003D7068"/>
    <w:rsid w:val="003E7D69"/>
    <w:rsid w:val="003F3FA5"/>
    <w:rsid w:val="00423512"/>
    <w:rsid w:val="00423584"/>
    <w:rsid w:val="00437138"/>
    <w:rsid w:val="004452FD"/>
    <w:rsid w:val="004619E1"/>
    <w:rsid w:val="004C0FF9"/>
    <w:rsid w:val="004E7E5E"/>
    <w:rsid w:val="005A2511"/>
    <w:rsid w:val="00640281"/>
    <w:rsid w:val="00650C9C"/>
    <w:rsid w:val="00652AF6"/>
    <w:rsid w:val="006544ED"/>
    <w:rsid w:val="006A0A22"/>
    <w:rsid w:val="006A442D"/>
    <w:rsid w:val="006C4826"/>
    <w:rsid w:val="006D6D2D"/>
    <w:rsid w:val="0074058F"/>
    <w:rsid w:val="00761BB5"/>
    <w:rsid w:val="007B6434"/>
    <w:rsid w:val="007C2A0C"/>
    <w:rsid w:val="007C6BDA"/>
    <w:rsid w:val="007E5EDB"/>
    <w:rsid w:val="008039ED"/>
    <w:rsid w:val="008076D3"/>
    <w:rsid w:val="00813363"/>
    <w:rsid w:val="00843AA6"/>
    <w:rsid w:val="008574FC"/>
    <w:rsid w:val="00872FF6"/>
    <w:rsid w:val="0088750B"/>
    <w:rsid w:val="008A6E12"/>
    <w:rsid w:val="008B06D9"/>
    <w:rsid w:val="008F2AA1"/>
    <w:rsid w:val="00917539"/>
    <w:rsid w:val="00953A04"/>
    <w:rsid w:val="00960327"/>
    <w:rsid w:val="0096069C"/>
    <w:rsid w:val="00964EDD"/>
    <w:rsid w:val="009D5029"/>
    <w:rsid w:val="00A207A3"/>
    <w:rsid w:val="00A33FFB"/>
    <w:rsid w:val="00A36035"/>
    <w:rsid w:val="00A508BC"/>
    <w:rsid w:val="00A801AB"/>
    <w:rsid w:val="00AA6753"/>
    <w:rsid w:val="00AB19BF"/>
    <w:rsid w:val="00AC16CE"/>
    <w:rsid w:val="00AE5C3D"/>
    <w:rsid w:val="00AE6291"/>
    <w:rsid w:val="00B6124C"/>
    <w:rsid w:val="00B6494D"/>
    <w:rsid w:val="00B826C3"/>
    <w:rsid w:val="00B93583"/>
    <w:rsid w:val="00BC423B"/>
    <w:rsid w:val="00BE5FA8"/>
    <w:rsid w:val="00C427F1"/>
    <w:rsid w:val="00C63351"/>
    <w:rsid w:val="00CA19A6"/>
    <w:rsid w:val="00D0099C"/>
    <w:rsid w:val="00D22773"/>
    <w:rsid w:val="00D30E7E"/>
    <w:rsid w:val="00D36DC0"/>
    <w:rsid w:val="00D66AC0"/>
    <w:rsid w:val="00DC3921"/>
    <w:rsid w:val="00DD5A06"/>
    <w:rsid w:val="00DF3385"/>
    <w:rsid w:val="00E03741"/>
    <w:rsid w:val="00E76C25"/>
    <w:rsid w:val="00EA639D"/>
    <w:rsid w:val="00EB6CDB"/>
    <w:rsid w:val="00EF6394"/>
    <w:rsid w:val="00F02EEC"/>
    <w:rsid w:val="00F0572D"/>
    <w:rsid w:val="00F07A15"/>
    <w:rsid w:val="00F254F2"/>
    <w:rsid w:val="00F61DAE"/>
    <w:rsid w:val="00F7548F"/>
    <w:rsid w:val="00F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3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3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35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35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35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9358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93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3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93583"/>
    <w:rPr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C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C16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C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C16CE"/>
    <w:rPr>
      <w:sz w:val="18"/>
      <w:szCs w:val="18"/>
    </w:rPr>
  </w:style>
  <w:style w:type="table" w:styleId="a7">
    <w:name w:val="Table Grid"/>
    <w:basedOn w:val="a1"/>
    <w:uiPriority w:val="59"/>
    <w:rsid w:val="00F254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8F8F-9039-49A7-B51B-3976604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zhang_ch</dc:creator>
  <cp:keywords/>
  <dc:description/>
  <cp:lastModifiedBy>廖劲松</cp:lastModifiedBy>
  <cp:revision>61</cp:revision>
  <dcterms:created xsi:type="dcterms:W3CDTF">2018-05-11T03:48:00Z</dcterms:created>
  <dcterms:modified xsi:type="dcterms:W3CDTF">2019-01-29T08:11:00Z</dcterms:modified>
</cp:coreProperties>
</file>